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40" w:lineRule="auto"/>
        <w:jc w:val="center"/>
        <w:rPr/>
      </w:pPr>
      <w:bookmarkStart w:colFirst="0" w:colLast="0" w:name="_heading=h.6jtf71mpzu8t" w:id="0"/>
      <w:bookmarkEnd w:id="0"/>
      <w:r w:rsidDel="00000000" w:rsidR="00000000" w:rsidRPr="00000000">
        <w:rPr>
          <w:rtl w:val="0"/>
        </w:rPr>
        <w:t xml:space="preserve">DIVERSITY, EQUITY, AND INCLUSION</w:t>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committed to the principles of equity, diversity, and inclusion in all aspects of our organization. We believe we are stronger when we not only celebrate our many differences, values, and voices, but include them in practice. This means our organization will actively work to understand and remove barriers to equity and inclusion, be they systematic, physical, or otherwise. In addition, we are committed to ongoing learning and development in the areas of equity, diversity, and inclusion so that we can apply an “equity lens” in all areas of our business. Further,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adhere to the </w:t>
      </w:r>
      <w:r w:rsidDel="00000000" w:rsidR="00000000" w:rsidRPr="00000000">
        <w:rPr>
          <w:rFonts w:ascii="Calibri" w:cs="Calibri" w:eastAsia="Calibri" w:hAnsi="Calibri"/>
          <w:i w:val="1"/>
          <w:rtl w:val="0"/>
        </w:rPr>
        <w:t xml:space="preserve">Alberta Human Rights Act </w:t>
      </w:r>
      <w:r w:rsidDel="00000000" w:rsidR="00000000" w:rsidRPr="00000000">
        <w:rPr>
          <w:rFonts w:ascii="Calibri" w:cs="Calibri" w:eastAsia="Calibri" w:hAnsi="Calibri"/>
          <w:rtl w:val="0"/>
        </w:rPr>
        <w:t xml:space="preserve">at all times.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organization's expectations when it comes to equity, diversity and inclusion.</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shall apply to this policy: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color w:val="121212"/>
          <w:highlight w:val="white"/>
        </w:rPr>
      </w:pPr>
      <w:r w:rsidDel="00000000" w:rsidR="00000000" w:rsidRPr="00000000">
        <w:rPr>
          <w:rFonts w:ascii="Calibri" w:cs="Calibri" w:eastAsia="Calibri" w:hAnsi="Calibri"/>
          <w:color w:val="121212"/>
          <w:rtl w:val="0"/>
        </w:rPr>
        <w:t xml:space="preserve">“Culturally competence</w:t>
      </w:r>
      <w:r w:rsidDel="00000000" w:rsidR="00000000" w:rsidRPr="00000000">
        <w:rPr>
          <w:rFonts w:ascii="Calibri" w:cs="Calibri" w:eastAsia="Calibri" w:hAnsi="Calibri"/>
          <w:color w:val="121212"/>
          <w:highlight w:val="white"/>
          <w:rtl w:val="0"/>
        </w:rPr>
        <w:t xml:space="preserve">”: a transforming, comprehensive organizational approach to integrating cultural diversity into all aspects of an organization’s structure and functions. It encompasses behaviours, attitudes, policies and practices that honour and effectively respond to cultural diversity </w:t>
      </w:r>
    </w:p>
    <w:p w:rsidR="00000000" w:rsidDel="00000000" w:rsidP="00000000" w:rsidRDefault="00000000" w:rsidRPr="00000000" w14:paraId="0000000C">
      <w:pPr>
        <w:spacing w:line="240" w:lineRule="auto"/>
        <w:rPr>
          <w:rFonts w:ascii="Calibri" w:cs="Calibri" w:eastAsia="Calibri" w:hAnsi="Calibri"/>
          <w:color w:val="121212"/>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color w:val="121212"/>
          <w:rtl w:val="0"/>
        </w:rPr>
        <w:t xml:space="preserve">“Cultural diversity”: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Differences in race, ethnicity, language, nationality or religion among various groups within a community, organization or nation. </w:t>
      </w:r>
    </w:p>
    <w:p w:rsidR="00000000" w:rsidDel="00000000" w:rsidP="00000000" w:rsidRDefault="00000000" w:rsidRPr="00000000" w14:paraId="0000000E">
      <w:pPr>
        <w:spacing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color w:val="121212"/>
          <w:rtl w:val="0"/>
        </w:rPr>
        <w:t xml:space="preserve">“Discrimination”</w:t>
      </w:r>
      <w:r w:rsidDel="00000000" w:rsidR="00000000" w:rsidRPr="00000000">
        <w:rPr>
          <w:rFonts w:ascii="Calibri" w:cs="Calibri" w:eastAsia="Calibri" w:hAnsi="Calibri"/>
          <w:color w:val="121212"/>
          <w:highlight w:val="white"/>
          <w:rtl w:val="0"/>
        </w:rPr>
        <w:t xml:space="preserve">: Unequal, differential treatment, practice or allocation of resources, whether intentional or not, that has a negative effect on individuals who are members of particular groups.</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color w:val="121212"/>
          <w:highlight w:val="white"/>
        </w:rPr>
      </w:pPr>
      <w:r w:rsidDel="00000000" w:rsidR="00000000" w:rsidRPr="00000000">
        <w:rPr>
          <w:rFonts w:ascii="Calibri" w:cs="Calibri" w:eastAsia="Calibri" w:hAnsi="Calibri"/>
          <w:color w:val="121212"/>
          <w:rtl w:val="0"/>
        </w:rPr>
        <w:t xml:space="preserve">“Duty to accommodate”: U</w:t>
      </w:r>
      <w:r w:rsidDel="00000000" w:rsidR="00000000" w:rsidRPr="00000000">
        <w:rPr>
          <w:rFonts w:ascii="Calibri" w:cs="Calibri" w:eastAsia="Calibri" w:hAnsi="Calibri"/>
          <w:color w:val="121212"/>
          <w:highlight w:val="white"/>
          <w:rtl w:val="0"/>
        </w:rPr>
        <w:t xml:space="preserve">nder the Alberta Human Rights Act, employers have a duty to accommodate. This means they must make every reasonable effort to meet the needs of persons living with disabilities, so they can get their work done and do well on the job.</w:t>
      </w:r>
    </w:p>
    <w:p w:rsidR="00000000" w:rsidDel="00000000" w:rsidP="00000000" w:rsidRDefault="00000000" w:rsidRPr="00000000" w14:paraId="00000012">
      <w:pPr>
        <w:spacing w:line="240" w:lineRule="auto"/>
        <w:rPr>
          <w:rFonts w:ascii="Calibri" w:cs="Calibri" w:eastAsia="Calibri" w:hAnsi="Calibri"/>
          <w:color w:val="121212"/>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color w:val="121212"/>
          <w:highlight w:val="white"/>
        </w:rPr>
      </w:pPr>
      <w:r w:rsidDel="00000000" w:rsidR="00000000" w:rsidRPr="00000000">
        <w:rPr>
          <w:rFonts w:ascii="Calibri" w:cs="Calibri" w:eastAsia="Calibri" w:hAnsi="Calibri"/>
          <w:color w:val="121212"/>
          <w:rtl w:val="0"/>
        </w:rPr>
        <w:t xml:space="preserve">“Equal opportunity”: </w:t>
      </w:r>
      <w:r w:rsidDel="00000000" w:rsidR="00000000" w:rsidRPr="00000000">
        <w:rPr>
          <w:rFonts w:ascii="Calibri" w:cs="Calibri" w:eastAsia="Calibri" w:hAnsi="Calibri"/>
          <w:color w:val="121212"/>
          <w:highlight w:val="white"/>
          <w:rtl w:val="0"/>
        </w:rPr>
        <w:t xml:space="preserve">Creating an inclusive and respectful workplace without discriminatory barriers from recruitment and hiring practices as well as job promotion, and accommodating employees with specific needs.</w:t>
      </w:r>
    </w:p>
    <w:p w:rsidR="00000000" w:rsidDel="00000000" w:rsidP="00000000" w:rsidRDefault="00000000" w:rsidRPr="00000000" w14:paraId="00000014">
      <w:pPr>
        <w:spacing w:line="240" w:lineRule="auto"/>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color w:val="121212"/>
          <w:rtl w:val="0"/>
        </w:rPr>
        <w:t xml:space="preserve">“Equity”:</w:t>
      </w:r>
      <w:r w:rsidDel="00000000" w:rsidR="00000000" w:rsidRPr="00000000">
        <w:rPr>
          <w:rFonts w:ascii="Calibri" w:cs="Calibri" w:eastAsia="Calibri" w:hAnsi="Calibri"/>
          <w:highlight w:val="white"/>
          <w:rtl w:val="0"/>
        </w:rPr>
        <w:t xml:space="preserve"> Principles and practices of fair and appropriate allocation of resources and opportunities for all people in Canada. Equity takes into account different needs and circumstances of individuals and groups, and provides adequate resources and opportunities for them to succeed. It further focuses on both access and outcomes.</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color w:val="121212"/>
          <w:rtl w:val="0"/>
        </w:rPr>
        <w:t xml:space="preserve">“Inclusion”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Active, equitable participation of all members of the community in all aspects of Canadian life, including social, economic, cultural and political arenas.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we strive to ensure all people are treated equally, and to be a culturally competent organization. We value diversity and will continue to actively work to build a diverse workforce which is inclusive of persons of various groups in terms of </w:t>
      </w:r>
      <w:r w:rsidDel="00000000" w:rsidR="00000000" w:rsidRPr="00000000">
        <w:rPr>
          <w:rFonts w:ascii="Calibri" w:cs="Calibri" w:eastAsia="Calibri" w:hAnsi="Calibri"/>
          <w:highlight w:val="white"/>
          <w:rtl w:val="0"/>
        </w:rPr>
        <w:t xml:space="preserve">age, sex, race, ethnicity, physical and intellectual ability, religion, sexual orientation, educational background and expertise</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We believe in equal treatment and opportunity for employees. We will ensure the right to equal treatment is upheld in the areas of rate of pay, overtime, hours of work, holidays, benefits, shift work, discipline, performance evaluations, and advancement opportunities. Discrimination will not be tolerated.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Every person who works at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has a responsibility to treat others with dignity and respect, and make sure all people feel included and have access to the same opportunities. We must actively strive to create an environment where all persons are able to share their ideas, beliefs, and skills.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is responsible for: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Promoting a culture of respect and inclusion</w:t>
      </w:r>
    </w:p>
    <w:p w:rsidR="00000000" w:rsidDel="00000000" w:rsidP="00000000" w:rsidRDefault="00000000" w:rsidRPr="00000000" w14:paraId="0000002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Examining its workforce and the various barriers that are in place that work against equity, diversity, and inclusion and implementing strategies to overcome them such as:</w:t>
      </w:r>
    </w:p>
    <w:p w:rsidR="00000000" w:rsidDel="00000000" w:rsidP="00000000" w:rsidRDefault="00000000" w:rsidRPr="00000000" w14:paraId="00000026">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Revising policies and procedures annually</w:t>
      </w:r>
    </w:p>
    <w:p w:rsidR="00000000" w:rsidDel="00000000" w:rsidP="00000000" w:rsidRDefault="00000000" w:rsidRPr="00000000" w14:paraId="00000027">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Examining language and available supports </w:t>
      </w:r>
    </w:p>
    <w:p w:rsidR="00000000" w:rsidDel="00000000" w:rsidP="00000000" w:rsidRDefault="00000000" w:rsidRPr="00000000" w14:paraId="00000028">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Creating diversity committees/groups</w:t>
      </w:r>
    </w:p>
    <w:p w:rsidR="00000000" w:rsidDel="00000000" w:rsidP="00000000" w:rsidRDefault="00000000" w:rsidRPr="00000000" w14:paraId="00000029">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Asking for employee feedback through various channels</w:t>
      </w:r>
    </w:p>
    <w:p w:rsidR="00000000" w:rsidDel="00000000" w:rsidP="00000000" w:rsidRDefault="00000000" w:rsidRPr="00000000" w14:paraId="0000002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staff members about the principles of equity, diversity and inclusion and our policies </w:t>
      </w:r>
    </w:p>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continuous learning opportunities to managers and employees</w:t>
      </w:r>
    </w:p>
    <w:p w:rsidR="00000000" w:rsidDel="00000000" w:rsidP="00000000" w:rsidRDefault="00000000" w:rsidRPr="00000000" w14:paraId="0000002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Encouraging applications from persons of various backgrounds</w:t>
      </w:r>
    </w:p>
    <w:p w:rsidR="00000000" w:rsidDel="00000000" w:rsidP="00000000" w:rsidRDefault="00000000" w:rsidRPr="00000000" w14:paraId="0000002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accommodation, upon request, at all stages of employment</w:t>
      </w:r>
    </w:p>
    <w:p w:rsidR="00000000" w:rsidDel="00000000" w:rsidP="00000000" w:rsidRDefault="00000000" w:rsidRPr="00000000" w14:paraId="0000002E">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Managers are responsible for: </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an open door so employees can voice any concerns or barriers they may be experiencing and acting on recommendations/concerns </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supports or accommodation to staff members as required</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their staff feel welcome and included</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opportunities to ensure the ideas, talents and opinions of all team members are heard and that proper credit is given for ideas and accomplishments</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Being flexible on policies as needed such as allowing employees to observe various religious/spiritual practices or days of observance, including altering break time or substituting statutory holidays</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Actively working to find ways to bring people together so they may share ideas </w:t>
      </w:r>
    </w:p>
    <w:p w:rsidR="00000000" w:rsidDel="00000000" w:rsidP="00000000" w:rsidRDefault="00000000" w:rsidRPr="00000000" w14:paraId="0000003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 </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Complying with this policy</w:t>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Bringing forward any ideas, suggestions, or issues to their manager or supervisor</w:t>
      </w:r>
    </w:p>
    <w:p w:rsidR="00000000" w:rsidDel="00000000" w:rsidP="00000000" w:rsidRDefault="00000000" w:rsidRPr="00000000" w14:paraId="0000003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Hiring </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When it comes to recruitment and hiring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put in place practices that promote equity, diversity and inclusion. Wherever possible we will:</w:t>
      </w:r>
    </w:p>
    <w:p w:rsidR="00000000" w:rsidDel="00000000" w:rsidP="00000000" w:rsidRDefault="00000000" w:rsidRPr="00000000" w14:paraId="00000040">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Post job positions to many platforms, including those which target underrepresented groups</w:t>
      </w:r>
    </w:p>
    <w:p w:rsidR="00000000" w:rsidDel="00000000" w:rsidP="00000000" w:rsidRDefault="00000000" w:rsidRPr="00000000" w14:paraId="0000004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our job postings, we will stick to the essential requirements of the position, wherever possible as we understand that items that fall in the category of “nice to have” may create barriers</w:t>
      </w:r>
    </w:p>
    <w:p w:rsidR="00000000" w:rsidDel="00000000" w:rsidP="00000000" w:rsidRDefault="00000000" w:rsidRPr="00000000" w14:paraId="0000004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Openly welcome and invite applications from persons with disabilities or those protected by the </w:t>
      </w:r>
      <w:r w:rsidDel="00000000" w:rsidR="00000000" w:rsidRPr="00000000">
        <w:rPr>
          <w:rFonts w:ascii="Calibri" w:cs="Calibri" w:eastAsia="Calibri" w:hAnsi="Calibri"/>
          <w:i w:val="1"/>
          <w:rtl w:val="0"/>
        </w:rPr>
        <w:t xml:space="preserve">Alberta Human Rights Act</w:t>
      </w:r>
      <w:r w:rsidDel="00000000" w:rsidR="00000000" w:rsidRPr="00000000">
        <w:rPr>
          <w:rFonts w:ascii="Calibri" w:cs="Calibri" w:eastAsia="Calibri" w:hAnsi="Calibri"/>
          <w:rtl w:val="0"/>
        </w:rPr>
        <w:t xml:space="preserve"> and provide accommodation during all stages of the recruitment and hiring process, upon request. We will add statements to this effect to all job postings</w:t>
      </w:r>
    </w:p>
    <w:p w:rsidR="00000000" w:rsidDel="00000000" w:rsidP="00000000" w:rsidRDefault="00000000" w:rsidRPr="00000000" w14:paraId="0000004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 hiring managers about their own biases and how to utilize equitable hiring practices, including how to use an “equity lens” or “diversity lens” when recruiting</w:t>
      </w:r>
    </w:p>
    <w:p w:rsidR="00000000" w:rsidDel="00000000" w:rsidP="00000000" w:rsidRDefault="00000000" w:rsidRPr="00000000" w14:paraId="0000004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Utilize set interview questions based on the job description to help eliminate biases</w:t>
      </w:r>
    </w:p>
    <w:p w:rsidR="00000000" w:rsidDel="00000000" w:rsidP="00000000" w:rsidRDefault="00000000" w:rsidRPr="00000000" w14:paraId="0000004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job posting focus on essential requirements of the position</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We are committed to hiring applicants on the basis of their individual merits such as their skills and knowledge.  </w:t>
      </w:r>
    </w:p>
    <w:p w:rsidR="00000000" w:rsidDel="00000000" w:rsidP="00000000" w:rsidRDefault="00000000" w:rsidRPr="00000000" w14:paraId="0000004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Supports </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we have the following: </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Supports e.g.</w:t>
      </w:r>
    </w:p>
    <w:p w:rsidR="00000000" w:rsidDel="00000000" w:rsidP="00000000" w:rsidRDefault="00000000" w:rsidRPr="00000000" w14:paraId="0000004F">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Gender neutral washrooms </w:t>
      </w:r>
    </w:p>
    <w:p w:rsidR="00000000" w:rsidDel="00000000" w:rsidP="00000000" w:rsidRDefault="00000000" w:rsidRPr="00000000" w14:paraId="00000050">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Employee Assistance Plan] </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We encourage all managers and employees to:</w:t>
      </w:r>
    </w:p>
    <w:p w:rsidR="00000000" w:rsidDel="00000000" w:rsidP="00000000" w:rsidRDefault="00000000" w:rsidRPr="00000000" w14:paraId="0000005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first person language whenever possible. For example do not say disabled person, say person with a disability. First person language means you put the person first.</w:t>
      </w:r>
    </w:p>
    <w:p w:rsidR="00000000" w:rsidDel="00000000" w:rsidP="00000000" w:rsidRDefault="00000000" w:rsidRPr="00000000" w14:paraId="0000005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Utilize gender neutral language within interactions, meeting, and communications and consider introducing yourself using the pronouns you prefer to be addressed by</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Privacy</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understands the sensitive nature of information that may be shared during conversations about equity and diversity and will respect the privacy and confidentiality of employee information, at all times. Complaints surrounding any violence and harassment will be dealt with according to the guidelines set out in our Anti-Violence and Harassment policies. </w:t>
      </w:r>
    </w:p>
    <w:sectPr>
      <w:headerReference r:id="rId7"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-323847</wp:posOffset>
          </wp:positionV>
          <wp:extent cx="2377440" cy="554539"/>
          <wp:effectExtent b="0" l="0" r="0" t="0"/>
          <wp:wrapTopAndBottom distB="0" distT="0"/>
          <wp:docPr id="5" name="image1.jpg"/>
          <a:graphic>
            <a:graphicData uri="http://schemas.openxmlformats.org/drawingml/2006/picture">
              <pic:pic>
                <pic:nvPicPr>
                  <pic:cNvPr id="0" name="image1.jpg"/>
                  <pic:cNvPicPr preferRelativeResize="0"/>
                </pic:nvPicPr>
                <pic:blipFill>
                  <a:blip r:embed="rId1"/>
                  <a:srcRect b="10380" l="0" r="0" t="10928"/>
                  <a:stretch>
                    <a:fillRect/>
                  </a:stretch>
                </pic:blipFill>
                <pic:spPr>
                  <a:xfrm>
                    <a:off x="0" y="0"/>
                    <a:ext cx="2377440" cy="554539"/>
                  </a:xfrm>
                  <a:prstGeom prst="rect"/>
                  <a:ln/>
                </pic:spPr>
              </pic:pic>
            </a:graphicData>
          </a:graphic>
        </wp:anchor>
      </w:drawing>
    </w:r>
  </w:p>
  <w:p w:rsidR="00000000" w:rsidDel="00000000" w:rsidP="00000000" w:rsidRDefault="00000000" w:rsidRPr="00000000" w14:paraId="0000005B">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301DFC"/>
    <w:pPr>
      <w:tabs>
        <w:tab w:val="center" w:pos="4680"/>
        <w:tab w:val="right" w:pos="9360"/>
      </w:tabs>
      <w:spacing w:line="240" w:lineRule="auto"/>
    </w:pPr>
  </w:style>
  <w:style w:type="character" w:styleId="HeaderChar" w:customStyle="1">
    <w:name w:val="Header Char"/>
    <w:basedOn w:val="DefaultParagraphFont"/>
    <w:link w:val="Header"/>
    <w:uiPriority w:val="99"/>
    <w:rsid w:val="00301DFC"/>
  </w:style>
  <w:style w:type="paragraph" w:styleId="Footer">
    <w:name w:val="footer"/>
    <w:basedOn w:val="Normal"/>
    <w:link w:val="FooterChar"/>
    <w:uiPriority w:val="99"/>
    <w:unhideWhenUsed w:val="1"/>
    <w:rsid w:val="00301DFC"/>
    <w:pPr>
      <w:tabs>
        <w:tab w:val="center" w:pos="4680"/>
        <w:tab w:val="right" w:pos="9360"/>
      </w:tabs>
      <w:spacing w:line="240" w:lineRule="auto"/>
    </w:pPr>
  </w:style>
  <w:style w:type="character" w:styleId="FooterChar" w:customStyle="1">
    <w:name w:val="Footer Char"/>
    <w:basedOn w:val="DefaultParagraphFont"/>
    <w:link w:val="Footer"/>
    <w:uiPriority w:val="99"/>
    <w:rsid w:val="00301DFC"/>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9W0kYXTGAJNwFq+yEAEIVyWZvA==">CgMxLjAyDmguNmp0ZjcxbXB6dTh0OAByITE3MnJxUW8xMXZzYnRsQk83VWlQYmVhZEpTam83SnczXw==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2022-06-28T14:56:00Z</dcterms:created>
  <dc:creator>Ryan Pooke</dc:creator>
</cp:coreProperties>
</file>